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P-15680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2026-0640-23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Grundleitungssanierung - Ratsgymnasium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Kanalsanierung des vorhandenen Entwässerungssystems aufgrund von Schadstellen.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